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9B5AA"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蚌埠学院体育教学部教学器材及教学低值耗材需求参数</w:t>
      </w:r>
    </w:p>
    <w:p w14:paraId="7920087C"/>
    <w:tbl>
      <w:tblPr>
        <w:tblStyle w:val="2"/>
        <w:tblW w:w="98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918"/>
        <w:gridCol w:w="759"/>
        <w:gridCol w:w="6168"/>
      </w:tblGrid>
      <w:tr w14:paraId="7C46A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28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C5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 称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79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32D19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E2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主要参数(要求)</w:t>
            </w:r>
          </w:p>
        </w:tc>
      </w:tr>
      <w:tr w14:paraId="25F3F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6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83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1B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羽毛球柱</w:t>
            </w:r>
          </w:p>
          <w:p w14:paraId="00E61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（移动式）</w:t>
            </w:r>
          </w:p>
          <w:p w14:paraId="3D206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91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7D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规格：7470mm×356mm×1550mm</w:t>
            </w:r>
          </w:p>
          <w:p w14:paraId="546A4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材质：优质碳素钢Q235/φ45mm×3mm</w:t>
            </w:r>
          </w:p>
          <w:p w14:paraId="503DE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主要承载立柱尺寸：Q235/φ45mm×3mm</w:t>
            </w:r>
          </w:p>
          <w:p w14:paraId="1BDF6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工艺：脱脂-抛丸-静电喷涂，漆面均匀光亮、防锈蚀，经久耐用；</w:t>
            </w:r>
          </w:p>
          <w:p w14:paraId="0B63B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安装方式：移动式</w:t>
            </w:r>
          </w:p>
          <w:p w14:paraId="00F61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主要部件特征：立柱与箱体结合，箱体内加配重，保证器材平稳，方便移动。立柱装有紧绳器，便于调整球网。</w:t>
            </w:r>
          </w:p>
        </w:tc>
      </w:tr>
      <w:tr w14:paraId="12CD2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0E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92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聚乙烯PE软网（球场隔网）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91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D4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聚乙烯PE软网网孔2.8厘米</w:t>
            </w:r>
          </w:p>
        </w:tc>
      </w:tr>
      <w:tr w14:paraId="5C66A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DD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56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聚乙烯PE软网（球场隔网）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61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8B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聚乙烯PE软网网孔4厘米</w:t>
            </w:r>
          </w:p>
        </w:tc>
      </w:tr>
      <w:tr w14:paraId="77588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A5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C9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手球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F5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46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摩腾H3X2200-BY</w:t>
            </w:r>
          </w:p>
        </w:tc>
      </w:tr>
      <w:tr w14:paraId="7D53E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D7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37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手球​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3A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A7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摩腾H2A5000-B</w:t>
            </w:r>
          </w:p>
        </w:tc>
      </w:tr>
      <w:tr w14:paraId="7F8A8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C4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F1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手球手胶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AB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E7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摩腾REL/800g</w:t>
            </w:r>
          </w:p>
        </w:tc>
      </w:tr>
    </w:tbl>
    <w:p w14:paraId="15FB493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 w14:paraId="7ED7C6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 w14:paraId="384E7A8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07349A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763CB75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6EE9F38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蚌埠学院体育教学部                                                             202年9月14日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mJjZGFkNmI1NWQ5YzMwZjhjMWRjN2M5YThhMzQifQ=="/>
  </w:docVars>
  <w:rsids>
    <w:rsidRoot w:val="5FC47337"/>
    <w:rsid w:val="01964270"/>
    <w:rsid w:val="36C21BE7"/>
    <w:rsid w:val="43E4263E"/>
    <w:rsid w:val="5FC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2024-09-14T04:34:00Z</dcterms:created>
  <dc:creator>中国人℡</dc:creator>
  <cp:lastModifiedBy>中国人℡</cp:lastModifiedBy>
  <dcterms:modified xsi:type="dcterms:W3CDTF">2024-09-14T04:39:16Z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8A74D629A95F4CC4972C233023A7DDD9_11</vt:lpwstr>
  </property>
</Properties>
</file>